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202" coordsize="21600,21600" o:spt="202.0" path="m,l,21600r21600,l21600,xe">
            <v:stroke joinstyle="miter"/>
            <v:path o:connecttype="rect" gradientshapeok="t"/>
          </v:shapetype>
        </w:pict>
      </w:r>
    </w:p>
    <w:p w:rsidR="00000000" w:rsidDel="00000000" w:rsidP="00000000" w:rsidRDefault="00000000" w:rsidRPr="00000000" w14:paraId="00000002">
      <w:pPr>
        <w:pStyle w:val="Heading1"/>
        <w:ind w:right="374"/>
        <w:jc w:val="center"/>
        <w:rPr/>
      </w:pPr>
      <w:r w:rsidDel="00000000" w:rsidR="00000000" w:rsidRPr="00000000">
        <w:rPr>
          <w:rtl w:val="0"/>
        </w:rPr>
        <w:t xml:space="preserve">Критеријум оцењивања из предмета Програмирање за други разред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5" w:line="240" w:lineRule="auto"/>
        <w:ind w:left="852" w:right="1231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смер: Електротехничар информационих технологија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5" w:line="240" w:lineRule="auto"/>
        <w:ind w:left="852" w:right="123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Недељни фонд часова-теорија:2, вежбе:2. Годишњи фонд часова: 72+72.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5" w:line="240" w:lineRule="auto"/>
        <w:ind w:left="852" w:right="1231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Предметни наставник: Головић Зарије.</w:t>
      </w:r>
    </w:p>
    <w:p w:rsidR="00000000" w:rsidDel="00000000" w:rsidP="00000000" w:rsidRDefault="00000000" w:rsidRPr="00000000" w14:paraId="00000006">
      <w:pPr>
        <w:spacing w:before="2" w:lineRule="auto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6.0" w:type="dxa"/>
        <w:jc w:val="left"/>
        <w:tblInd w:w="97.0" w:type="dxa"/>
        <w:tblLayout w:type="fixed"/>
        <w:tblLook w:val="0000"/>
      </w:tblPr>
      <w:tblGrid>
        <w:gridCol w:w="2335"/>
        <w:gridCol w:w="113"/>
        <w:gridCol w:w="1932"/>
        <w:gridCol w:w="2124"/>
        <w:gridCol w:w="3122"/>
        <w:tblGridChange w:id="0">
          <w:tblGrid>
            <w:gridCol w:w="2335"/>
            <w:gridCol w:w="113"/>
            <w:gridCol w:w="1932"/>
            <w:gridCol w:w="2124"/>
            <w:gridCol w:w="3122"/>
          </w:tblGrid>
        </w:tblGridChange>
      </w:tblGrid>
      <w:tr>
        <w:trPr>
          <w:cantSplit w:val="0"/>
          <w:trHeight w:val="1968" w:hRule="atLeast"/>
          <w:tblHeader w:val="0"/>
        </w:trPr>
        <w:tc>
          <w:tcPr>
            <w:gridSpan w:val="5"/>
            <w:tcBorders>
              <w:top w:color="000000" w:space="0" w:sz="12" w:val="single"/>
              <w:left w:color="000000" w:space="0" w:sz="12" w:val="single"/>
              <w:bottom w:color="000000" w:space="0" w:sz="17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3" w:right="9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Оствареност циљева и прописаних, односно прилагођених стандарда постигнућа, достизање исхода и развијање компетенција у току савладавања програма предмета процењује се на основу: овладаности појмовном структуром и терминологијом; разумевања, примене и вредновања научених поступака и процедура и решавања проблема; рада са подацима и информацијама; интерпретирања, закључивања и доношења одлука; вештине комуникације и изражавања у различитим формама; овладаности моторичким вештинама; извођења радних задатака.</w:t>
            </w:r>
          </w:p>
        </w:tc>
      </w:tr>
      <w:tr>
        <w:trPr>
          <w:cantSplit w:val="0"/>
          <w:trHeight w:val="322" w:hRule="atLeast"/>
          <w:tblHeader w:val="0"/>
        </w:trPr>
        <w:tc>
          <w:tcPr>
            <w:tcBorders>
              <w:top w:color="000000" w:space="0" w:sz="17" w:val="single"/>
              <w:left w:color="000000" w:space="0" w:sz="12" w:val="single"/>
              <w:bottom w:color="000000" w:space="0" w:sz="17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5" w:lineRule="auto"/>
              <w:ind w:left="9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Врста оцењивања</w:t>
            </w:r>
          </w:p>
        </w:tc>
        <w:tc>
          <w:tcPr>
            <w:gridSpan w:val="4"/>
            <w:tcBorders>
              <w:top w:color="000000" w:space="0" w:sz="17" w:val="single"/>
              <w:left w:color="000000" w:space="0" w:sz="4" w:val="single"/>
              <w:bottom w:color="000000" w:space="0" w:sz="17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5" w:lineRule="auto"/>
              <w:ind w:left="10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Критеријуми и вредновање</w:t>
            </w:r>
          </w:p>
        </w:tc>
      </w:tr>
      <w:tr>
        <w:trPr>
          <w:cantSplit w:val="0"/>
          <w:trHeight w:val="4721" w:hRule="atLeast"/>
          <w:tblHeader w:val="0"/>
        </w:trPr>
        <w:tc>
          <w:tcPr>
            <w:vMerge w:val="restart"/>
            <w:tcBorders>
              <w:top w:color="000000" w:space="0" w:sz="17" w:val="single"/>
              <w:left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5" w:lineRule="auto"/>
              <w:ind w:left="9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Формативно</w:t>
            </w:r>
          </w:p>
        </w:tc>
        <w:tc>
          <w:tcPr>
            <w:gridSpan w:val="4"/>
            <w:tcBorders>
              <w:top w:color="000000" w:space="0" w:sz="17" w:val="single"/>
              <w:left w:color="000000" w:space="0" w:sz="4" w:val="single"/>
              <w:bottom w:color="000000" w:space="0" w:sz="0" w:val="nil"/>
              <w:right w:color="000000" w:space="0" w:sz="12" w:val="single"/>
            </w:tcBorders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Формативно оцењивање редовно прати рад ученика у току школске године, садржи препоруке и записује се у педагошкој документацији коју води наставник. Циљ овог оцењивања је да побољша успешно учење. На ученика делује превентивно и мотивишуће јер га усмерава и подстиче да појача напоре. Усмерено је ка проналажењу недостатака и потешкоћа у ученичком раду и на давање савета како се рад и активност, а тиме и резултати, могу поправити. Такође, подстиче сазнајни развој ученика и утиче на развој личности, као  што су зрелост, самосталност, аутономност мишљења и др.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6" w:lineRule="auto"/>
              <w:ind w:left="103" w:right="9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Наведени критеријуми се вреднују знацима +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5"/>
                <w:szCs w:val="25"/>
                <w:u w:val="none"/>
                <w:shd w:fill="auto" w:val="clear"/>
                <w:vertAlign w:val="baseline"/>
                <w:rtl w:val="0"/>
              </w:rPr>
              <w:t xml:space="preserve">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  бележе у есДневнику. На крају полугодишта, сваки ученик/ученица добија по једну бројчану оцену на следећи начин: рачуна се разлика 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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 броја знакова +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5"/>
                <w:szCs w:val="25"/>
                <w:u w:val="none"/>
                <w:shd w:fill="auto" w:val="clear"/>
                <w:vertAlign w:val="baseline"/>
                <w:rtl w:val="0"/>
              </w:rPr>
              <w:t xml:space="preserve">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, а онда се бројчана оцена утврђује према Табели 1.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3"/>
                <w:szCs w:val="23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Табела 1.</w:t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continue"/>
            <w:tcBorders>
              <w:top w:color="000000" w:space="0" w:sz="17" w:val="single"/>
              <w:left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" w:line="274" w:lineRule="auto"/>
              <w:ind w:left="10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Разлика (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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0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Оцена</w:t>
            </w:r>
          </w:p>
        </w:tc>
        <w:tc>
          <w:tcPr>
            <w:vMerge w:val="restart"/>
            <w:tcBorders>
              <w:top w:color="000000" w:space="0" w:sz="0" w:val="nil"/>
              <w:left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continue"/>
            <w:tcBorders>
              <w:top w:color="000000" w:space="0" w:sz="17" w:val="single"/>
              <w:left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" w:line="244" w:lineRule="auto"/>
              <w:ind w:left="13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  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0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одличан (5)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5" w:hRule="atLeast"/>
          <w:tblHeader w:val="0"/>
        </w:trPr>
        <w:tc>
          <w:tcPr>
            <w:vMerge w:val="continue"/>
            <w:tcBorders>
              <w:top w:color="000000" w:space="0" w:sz="17" w:val="single"/>
              <w:left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5" w:lineRule="auto"/>
              <w:ind w:left="13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 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0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врлодобар (4)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continue"/>
            <w:tcBorders>
              <w:top w:color="000000" w:space="0" w:sz="17" w:val="single"/>
              <w:left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" w:line="244" w:lineRule="auto"/>
              <w:ind w:left="13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 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0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добар (3)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6" w:hRule="atLeast"/>
          <w:tblHeader w:val="0"/>
        </w:trPr>
        <w:tc>
          <w:tcPr>
            <w:vMerge w:val="continue"/>
            <w:tcBorders>
              <w:top w:color="000000" w:space="0" w:sz="17" w:val="single"/>
              <w:left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32" w:line="244" w:lineRule="auto"/>
              <w:ind w:left="13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 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0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довољан (2)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vMerge w:val="continue"/>
            <w:tcBorders>
              <w:top w:color="000000" w:space="0" w:sz="17" w:val="single"/>
              <w:left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9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5" w:lineRule="auto"/>
              <w:ind w:left="139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  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9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0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недовољан (1)</w:t>
            </w:r>
          </w:p>
        </w:tc>
        <w:tc>
          <w:tcPr>
            <w:vMerge w:val="continue"/>
            <w:tcBorders>
              <w:top w:color="000000" w:space="0" w:sz="0" w:val="nil"/>
              <w:left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47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9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Сумативно</w:t>
            </w:r>
          </w:p>
        </w:tc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03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Оцена одличан (5)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Ученик примењује знања, укључујући и методолошка, у сложеним и непознатим ситуацијама.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35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Самостално и на креативан начин објашњава и критички разматра сложене садржинске целине и информације.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Процењује вредност теорија, идеја и ставова.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4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Бира, повезује и вреднује различите врсте и изворе података. Формулише претпоставке, проверава их и аргументује решења, ставове и одлуке.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3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Решава проблеме који имају и више решења, вреднује и образлаже решења и примењене поступке.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2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Континуирано показује заинтересованост и одговорност према сопственом процесу учења, уважава препоруке за напредовање и реализује их.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Ученик је посебно мотивисан, креативан, одговоран у раду, поштује</w:t>
            </w:r>
          </w:p>
        </w:tc>
      </w:tr>
    </w:tbl>
    <w:p w:rsidR="00000000" w:rsidDel="00000000" w:rsidP="00000000" w:rsidRDefault="00000000" w:rsidRPr="00000000" w14:paraId="00000044">
      <w:pPr>
        <w:jc w:val="both"/>
        <w:rPr>
          <w:rFonts w:ascii="Times New Roman" w:cs="Times New Roman" w:eastAsia="Times New Roman" w:hAnsi="Times New Roman"/>
          <w:sz w:val="24"/>
          <w:szCs w:val="24"/>
        </w:rPr>
        <w:sectPr>
          <w:headerReference r:id="rId7" w:type="even"/>
          <w:pgSz w:h="16840" w:w="11910" w:orient="portrait"/>
          <w:pgMar w:bottom="280" w:top="1380" w:left="1220" w:right="840" w:header="0" w:footer="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before="4" w:lineRule="auto"/>
        <w:rPr>
          <w:rFonts w:ascii="Times New Roman" w:cs="Times New Roman" w:eastAsia="Times New Roman" w:hAnsi="Times New Roman"/>
          <w:sz w:val="5"/>
          <w:szCs w:val="5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626.0" w:type="dxa"/>
        <w:jc w:val="left"/>
        <w:tblInd w:w="97.0" w:type="dxa"/>
        <w:tblLayout w:type="fixed"/>
        <w:tblLook w:val="0000"/>
      </w:tblPr>
      <w:tblGrid>
        <w:gridCol w:w="2335"/>
        <w:gridCol w:w="7291"/>
        <w:tblGridChange w:id="0">
          <w:tblGrid>
            <w:gridCol w:w="2335"/>
            <w:gridCol w:w="7291"/>
          </w:tblGrid>
        </w:tblGridChange>
      </w:tblGrid>
      <w:tr>
        <w:trPr>
          <w:cantSplit w:val="0"/>
          <w:trHeight w:val="2210" w:hRule="atLeast"/>
          <w:tblHeader w:val="0"/>
        </w:trPr>
        <w:tc>
          <w:tcPr>
            <w:vMerge w:val="restart"/>
            <w:tcBorders>
              <w:top w:color="000000" w:space="0" w:sz="12" w:val="single"/>
              <w:left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6" w:lineRule="auto"/>
              <w:ind w:left="10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друге, редован у извршавању обавеза када ради у тиму.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100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Даје креативне примедбе и предлоге, поштује правила рада. У презентовању је јасан, тачан и уме да искаже суштину.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267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Уочава битно и разликује га од небитног. Зна добро да организује и води рад у групи. Има високо развијено критичко мишљење.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 усменим,  писменим  и  практичним  проверама  знања  показује успешност од  85%  до 100%.</w:t>
            </w:r>
          </w:p>
        </w:tc>
      </w:tr>
      <w:tr>
        <w:trPr>
          <w:cantSplit w:val="0"/>
          <w:trHeight w:val="5263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03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Оцена врло добар (4)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103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Ученик разуме све наставне садржаје скоро у потпуности.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1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Поседује развијену способност анализе и синтезе садржаја, делимично повезује усвојено градиво са другим сличним садржајима.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Примењује  садржај,  углавном  без  грешке  уз  давање  примера  са часа.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1022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Заинтересован је за наставне садржаје уз активност на часу. Самостално уочавање и исправљање грешака.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7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Примена  усвојених  знања  и  вештина  у  новим  ситуацијама  уз подстицај.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125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Коришћење различитих извора знања уз подстицај. Мотивисан је и редовно извршава задатке у раду у групи,</w:t>
            </w:r>
          </w:p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решава  проблеме  користећи  научене  садржаје,  поштује  правила рада, подржава рад групе и подстиче их на рад.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403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Поуздан, марљив и одговоран. Презентује тачне податке.</w:t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 усменим,  писменим  и  практичним  проверама  знања  показује успешност од  70%  до 84%.</w:t>
            </w:r>
          </w:p>
        </w:tc>
      </w:tr>
      <w:tr>
        <w:trPr>
          <w:cantSplit w:val="0"/>
          <w:trHeight w:val="4435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0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Оцена добар (3)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103" w:right="91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Ученик  самостално  репродукује  научен  садржај  уз  мању  помоћ наставника.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Поседује  способности  анализе  садржаја,  делимично  повезивање усвојеног знања са сличним садржајем.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14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Примењује садржаје са мањим грешкама уз давање примера са часа. Исправља грешке уз помоћ наставника.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Слабија активност на часу.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Коришћење једног извора знања (записа у свесци).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16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 подели задатака када се ради у групи потребна помоћ наставника. За рад потребна помоћ, подстицај и усмеравање.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Спор и непрецизан у презентацији.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1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Теже исказује своје мишљење, није самосталан, прати друге. Научено градиво примењује погрешно.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57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усменим, писменим и практичним проверама знања показује успешност од  55%  до 69%.</w:t>
            </w:r>
          </w:p>
        </w:tc>
      </w:tr>
      <w:tr>
        <w:trPr>
          <w:cantSplit w:val="0"/>
          <w:trHeight w:val="1949" w:hRule="atLeast"/>
          <w:tblHeader w:val="0"/>
        </w:trPr>
        <w:tc>
          <w:tcPr>
            <w:vMerge w:val="continue"/>
            <w:tcBorders>
              <w:top w:color="000000" w:space="0" w:sz="12" w:val="single"/>
              <w:left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0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Оцена довољан (2)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9" w:line="240" w:lineRule="auto"/>
              <w:ind w:left="103" w:right="9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Ученик се присећа делова садржаја или основних појмова уз помоћ наставника.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Делимично   памти   и   репородукује   научене   садржаје,   али   без примера.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5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Слабија  активност  на  часу  и  у  усвајању  садржаја.  Не  повезује садржаје пређеног градива, прави грешке које не уочава.</w:t>
            </w:r>
          </w:p>
        </w:tc>
      </w:tr>
    </w:tbl>
    <w:p w:rsidR="00000000" w:rsidDel="00000000" w:rsidP="00000000" w:rsidRDefault="00000000" w:rsidRPr="00000000" w14:paraId="00000066">
      <w:pPr>
        <w:rPr>
          <w:rFonts w:ascii="Times New Roman" w:cs="Times New Roman" w:eastAsia="Times New Roman" w:hAnsi="Times New Roman"/>
          <w:sz w:val="24"/>
          <w:szCs w:val="24"/>
        </w:rPr>
        <w:sectPr>
          <w:headerReference r:id="rId8" w:type="default"/>
          <w:type w:val="nextPage"/>
          <w:pgSz w:h="16840" w:w="11910" w:orient="portrait"/>
          <w:pgMar w:bottom="280" w:top="1360" w:left="1220" w:right="840" w:header="0" w:footer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before="4" w:lineRule="auto"/>
        <w:rPr>
          <w:rFonts w:ascii="Times New Roman" w:cs="Times New Roman" w:eastAsia="Times New Roman" w:hAnsi="Times New Roman"/>
          <w:sz w:val="5"/>
          <w:szCs w:val="5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626.0" w:type="dxa"/>
        <w:jc w:val="left"/>
        <w:tblInd w:w="97.0" w:type="dxa"/>
        <w:tblLayout w:type="fixed"/>
        <w:tblLook w:val="0000"/>
      </w:tblPr>
      <w:tblGrid>
        <w:gridCol w:w="2335"/>
        <w:gridCol w:w="7291"/>
        <w:tblGridChange w:id="0">
          <w:tblGrid>
            <w:gridCol w:w="2335"/>
            <w:gridCol w:w="7291"/>
          </w:tblGrid>
        </w:tblGridChange>
      </w:tblGrid>
      <w:tr>
        <w:trPr>
          <w:cantSplit w:val="0"/>
          <w:trHeight w:val="1934" w:hRule="atLeast"/>
          <w:tblHeader w:val="0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0" w:lineRule="auto"/>
              <w:ind w:left="10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Није самосталан у раду.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Ради на нивоу присећања, често вежбе на часу почиње да ради тек на интервенцију наставника.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Површан у раду и поштовању правила, углавном пасиван у групном раду.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 усменим,  писменим  и  практичним  проверама  знања  показује успешност од  40%  до 54%.</w:t>
            </w:r>
          </w:p>
        </w:tc>
      </w:tr>
      <w:tr>
        <w:trPr>
          <w:cantSplit w:val="0"/>
          <w:trHeight w:val="1942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0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Оцена недовољан (1)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5" w:line="274" w:lineRule="auto"/>
              <w:ind w:left="103" w:right="9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Ученик не испуњава критеријуме за оцену довољан (2) и не показује заинтересованост за сопствени процес учења, нити напредак.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3" w:right="9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Ученик је незаинтересован за рад, омета друге. Подстицање и помоћ га не мотивишу на рад.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93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  усменим,  писменим  и  практичним  проверама  знања  показује успешност од  0%  до 39%.</w:t>
            </w:r>
          </w:p>
        </w:tc>
      </w:tr>
      <w:tr>
        <w:trPr>
          <w:cantSplit w:val="0"/>
          <w:trHeight w:val="1114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9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Провере знања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3" w:lineRule="auto"/>
              <w:ind w:left="10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Провера знања ученика обавља се: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-усмено у току целе школске године;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-кроз писане и практичне провере знања;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3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-кроз пројектне задатке.</w:t>
            </w:r>
          </w:p>
        </w:tc>
      </w:tr>
      <w:tr>
        <w:trPr>
          <w:cantSplit w:val="0"/>
          <w:trHeight w:val="3007" w:hRule="atLeast"/>
          <w:tblHeader w:val="0"/>
        </w:trPr>
        <w:tc>
          <w:tcPr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93" w:right="15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Бодовање писмених провера знања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103" w:right="185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Писмене провере знања се оцењују према Табели 2. Табела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103" w:right="185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до 39 бодова- оцена 1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103" w:right="185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 40 до 54 бодова- оцена 2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103" w:right="185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 55 до 69 бодова- оцена 3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103" w:right="185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 70 до 84 бодова- оцена 4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480" w:lineRule="auto"/>
              <w:ind w:left="103" w:right="185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од 85 до 100 бодова- оцена 5.</w:t>
            </w:r>
          </w:p>
        </w:tc>
      </w:tr>
    </w:tbl>
    <w:p w:rsidR="00000000" w:rsidDel="00000000" w:rsidP="00000000" w:rsidRDefault="00000000" w:rsidRPr="00000000" w14:paraId="0000007E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НАСТАВНЕ ТЕМЕ</w:t>
      </w:r>
    </w:p>
    <w:tbl>
      <w:tblPr>
        <w:tblStyle w:val="Table4"/>
        <w:tblW w:w="1006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18"/>
        <w:gridCol w:w="9148"/>
        <w:tblGridChange w:id="0">
          <w:tblGrid>
            <w:gridCol w:w="918"/>
            <w:gridCol w:w="914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F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80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Поинтери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1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82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Бројчани и знаковни низови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3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84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Функције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5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86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Динамичка меморија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7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88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Структуре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9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8A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Датотеке</w:t>
            </w:r>
          </w:p>
        </w:tc>
      </w:tr>
    </w:tbl>
    <w:p w:rsidR="00000000" w:rsidDel="00000000" w:rsidP="00000000" w:rsidRDefault="00000000" w:rsidRPr="00000000" w14:paraId="0000008B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ИСХОДИ-циљеви и задаци</w:t>
      </w:r>
    </w:p>
    <w:tbl>
      <w:tblPr>
        <w:tblStyle w:val="Table5"/>
        <w:tblW w:w="1006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48"/>
        <w:gridCol w:w="9418"/>
        <w:tblGridChange w:id="0">
          <w:tblGrid>
            <w:gridCol w:w="648"/>
            <w:gridCol w:w="941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C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8D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Ученик самостално дефинише и користи динамичке промељиве у програмима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E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8F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Ученик самостално дефинише и користи бројчане и знаковне низове и функције при раду са њима. Ради са једно, дво и вишедимензионалним низовима.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0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91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Ученик самостално дефинише и користи функције у програмима. Ради са функцијама са повратном вредношћу, бочним ефектима, итеративним и рекурзивним функцијама.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2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93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Ученик самостално дефинише и користи функције које се користе у раду са динамичком меморијом.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4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095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Ученик самостално дефинише и користи структуре у програмима. Усклопу структуре користи функције, поинтере и низове.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6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</w:t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line="48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Ученик самостално дефинише и користи датотеке у програмима. Рад са текстуалним и бинарним датотекама и користи функције које се користе у раду са њима.</w:t>
            </w:r>
          </w:p>
        </w:tc>
      </w:tr>
    </w:tbl>
    <w:p w:rsidR="00000000" w:rsidDel="00000000" w:rsidP="00000000" w:rsidRDefault="00000000" w:rsidRPr="00000000" w14:paraId="00000098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pacing w:line="480" w:lineRule="auto"/>
        <w:rPr>
          <w:rFonts w:ascii="Times New Roman" w:cs="Times New Roman" w:eastAsia="Times New Roman" w:hAnsi="Times New Roman"/>
          <w:sz w:val="24"/>
          <w:szCs w:val="24"/>
        </w:rPr>
        <w:sectPr>
          <w:headerReference r:id="rId9" w:type="even"/>
          <w:type w:val="nextPage"/>
          <w:pgSz w:h="16840" w:w="11910" w:orient="portrait"/>
          <w:pgMar w:bottom="280" w:top="1360" w:left="1220" w:right="840" w:header="0" w:footer="0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</w:r>
    </w:p>
    <w:sectPr>
      <w:type w:val="nextPage"/>
      <w:pgSz w:h="16840" w:w="11910" w:orient="portrait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Georg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D">
    <w:pPr>
      <w:spacing w:line="14.399999999999999" w:lineRule="auto"/>
      <w:rPr>
        <w:sz w:val="2"/>
        <w:szCs w:val="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E">
    <w:pPr>
      <w:spacing w:line="14.399999999999999" w:lineRule="auto"/>
      <w:rPr>
        <w:sz w:val="2"/>
        <w:szCs w:val="2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F">
    <w:pPr>
      <w:spacing w:line="14.399999999999999" w:lineRule="auto"/>
      <w:rPr>
        <w:sz w:val="2"/>
        <w:szCs w:val="2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39" w:lineRule="auto"/>
    </w:pPr>
    <w:rPr>
      <w:rFonts w:ascii="Times New Roman" w:cs="Times New Roman" w:eastAsia="Times New Roman" w:hAnsi="Times New Roman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uiPriority w:val="1"/>
    <w:qFormat w:val="1"/>
    <w:rsid w:val="00335B2C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 w:val="1"/>
    <w:rsid w:val="00335B2C"/>
    <w:pPr>
      <w:spacing w:before="39"/>
      <w:outlineLvl w:val="0"/>
    </w:pPr>
    <w:rPr>
      <w:rFonts w:ascii="Times New Roman" w:eastAsia="Times New Roman" w:hAnsi="Times New Roman"/>
      <w:sz w:val="28"/>
      <w:szCs w:val="28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1"/>
    <w:rsid w:val="00335B2C"/>
    <w:rPr>
      <w:rFonts w:ascii="Times New Roman" w:eastAsia="Times New Roman" w:hAnsi="Times New Roman"/>
      <w:sz w:val="28"/>
      <w:szCs w:val="28"/>
    </w:rPr>
  </w:style>
  <w:style w:type="paragraph" w:styleId="BodyText">
    <w:name w:val="Body Text"/>
    <w:basedOn w:val="Normal"/>
    <w:link w:val="BodyTextChar"/>
    <w:uiPriority w:val="1"/>
    <w:qFormat w:val="1"/>
    <w:rsid w:val="00335B2C"/>
    <w:pPr>
      <w:ind w:left="100"/>
    </w:pPr>
    <w:rPr>
      <w:rFonts w:ascii="Times New Roman" w:eastAsia="Times New Roman" w:hAnsi="Times New Roman"/>
      <w:sz w:val="24"/>
      <w:szCs w:val="24"/>
    </w:rPr>
  </w:style>
  <w:style w:type="character" w:styleId="BodyTextChar" w:customStyle="1">
    <w:name w:val="Body Text Char"/>
    <w:basedOn w:val="DefaultParagraphFont"/>
    <w:link w:val="BodyText"/>
    <w:uiPriority w:val="1"/>
    <w:rsid w:val="00335B2C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 w:val="1"/>
    <w:rsid w:val="00335B2C"/>
  </w:style>
  <w:style w:type="paragraph" w:styleId="TableParagraph" w:customStyle="1">
    <w:name w:val="Table Paragraph"/>
    <w:basedOn w:val="Normal"/>
    <w:uiPriority w:val="1"/>
    <w:qFormat w:val="1"/>
    <w:rsid w:val="00335B2C"/>
  </w:style>
  <w:style w:type="table" w:styleId="TableGrid">
    <w:name w:val="Table Grid"/>
    <w:basedOn w:val="TableNormal"/>
    <w:uiPriority w:val="59"/>
    <w:rsid w:val="00A20EF8"/>
    <w:pPr>
      <w:spacing w:after="0" w:line="240" w:lineRule="auto"/>
    </w:pPr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3axtzPYlyFfBee+j6Q+bHGGANtA==">CgMxLjA4AHIhMXk4U0VILWhVT2Z3MEpORGYyV2VsR1VxMnNob0JWOVBw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2024-09-15T21:02:00Z</dcterms:created>
  <dc:creator>Windows User</dc:creator>
</cp:coreProperties>
</file>